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D095" w14:textId="77777777" w:rsidR="00177B4A" w:rsidRPr="00177B4A" w:rsidRDefault="00177B4A" w:rsidP="00177B4A">
      <w:pPr>
        <w:spacing w:after="200" w:line="276" w:lineRule="auto"/>
        <w:jc w:val="center"/>
        <w:rPr>
          <w:rFonts w:ascii="Cambria" w:eastAsia="MS Mincho" w:hAnsi="Cambria" w:cs="Arial"/>
          <w:b/>
          <w:bCs/>
          <w:kern w:val="0"/>
          <w:sz w:val="22"/>
          <w:szCs w:val="22"/>
          <w14:ligatures w14:val="none"/>
        </w:rPr>
      </w:pPr>
      <w:r w:rsidRPr="00177B4A">
        <w:rPr>
          <w:rFonts w:ascii="Cambria" w:eastAsia="MS Mincho" w:hAnsi="Cambria" w:cs="Arial"/>
          <w:b/>
          <w:bCs/>
          <w:kern w:val="0"/>
          <w:sz w:val="22"/>
          <w:szCs w:val="22"/>
          <w14:ligatures w14:val="none"/>
        </w:rPr>
        <w:t>Appendix A</w:t>
      </w:r>
    </w:p>
    <w:p w14:paraId="7B10D03F" w14:textId="77777777" w:rsidR="00177B4A" w:rsidRPr="00177B4A" w:rsidRDefault="00177B4A" w:rsidP="00177B4A">
      <w:pPr>
        <w:spacing w:after="0" w:line="276" w:lineRule="auto"/>
        <w:jc w:val="center"/>
        <w:rPr>
          <w:rFonts w:ascii="Cambria" w:eastAsia="MS Mincho" w:hAnsi="Cambria" w:cs="Arial"/>
          <w:b/>
          <w:bCs/>
          <w:kern w:val="0"/>
          <w:sz w:val="22"/>
          <w:szCs w:val="22"/>
          <w14:ligatures w14:val="none"/>
        </w:rPr>
      </w:pPr>
      <w:r w:rsidRPr="00177B4A">
        <w:rPr>
          <w:rFonts w:ascii="Cambria" w:eastAsia="MS Mincho" w:hAnsi="Cambria" w:cs="Arial"/>
          <w:b/>
          <w:bCs/>
          <w:kern w:val="0"/>
          <w:sz w:val="22"/>
          <w:szCs w:val="22"/>
          <w14:ligatures w14:val="none"/>
        </w:rPr>
        <w:t>Further Clarification: Institutional Data Asset</w:t>
      </w:r>
    </w:p>
    <w:p w14:paraId="4F120549" w14:textId="77777777" w:rsidR="00177B4A" w:rsidRPr="00177B4A" w:rsidRDefault="00177B4A" w:rsidP="00177B4A">
      <w:pPr>
        <w:spacing w:after="0" w:line="276" w:lineRule="auto"/>
        <w:jc w:val="center"/>
        <w:rPr>
          <w:rFonts w:ascii="Cambria" w:eastAsia="Cambria" w:hAnsi="Cambria" w:cs="Cambria"/>
          <w:kern w:val="0"/>
          <w:sz w:val="22"/>
          <w:szCs w:val="22"/>
          <w14:ligatures w14:val="none"/>
        </w:rPr>
      </w:pPr>
    </w:p>
    <w:p w14:paraId="016199DD" w14:textId="77777777" w:rsidR="00177B4A" w:rsidRPr="00177B4A" w:rsidRDefault="00177B4A" w:rsidP="00177B4A">
      <w:pPr>
        <w:spacing w:after="0" w:line="276" w:lineRule="auto"/>
        <w:rPr>
          <w:rFonts w:ascii="Cambria" w:eastAsia="Cambria" w:hAnsi="Cambria" w:cs="Cambria"/>
          <w:kern w:val="0"/>
          <w:sz w:val="22"/>
          <w:szCs w:val="22"/>
          <w14:ligatures w14:val="none"/>
        </w:rPr>
      </w:pPr>
      <w:r w:rsidRPr="00177B4A">
        <w:rPr>
          <w:rFonts w:ascii="Cambria" w:eastAsia="Cambria" w:hAnsi="Cambria" w:cs="Cambria"/>
          <w:kern w:val="0"/>
          <w:sz w:val="22"/>
          <w:szCs w:val="22"/>
          <w14:ligatures w14:val="none"/>
        </w:rPr>
        <w:t>Key Elements of an Institutional Data Asset</w:t>
      </w:r>
    </w:p>
    <w:p w14:paraId="18586CAF" w14:textId="77777777" w:rsidR="00177B4A" w:rsidRPr="00177B4A" w:rsidRDefault="00177B4A" w:rsidP="00177B4A">
      <w:pPr>
        <w:spacing w:after="0" w:line="276" w:lineRule="auto"/>
        <w:rPr>
          <w:rFonts w:ascii="Cambria" w:eastAsia="Cambria" w:hAnsi="Cambria" w:cs="Cambria"/>
          <w:kern w:val="0"/>
          <w:sz w:val="22"/>
          <w:szCs w:val="22"/>
          <w14:ligatures w14:val="none"/>
        </w:rPr>
      </w:pPr>
    </w:p>
    <w:tbl>
      <w:tblPr>
        <w:tblStyle w:val="MediumGrid3-Accent11"/>
        <w:tblW w:w="0" w:type="auto"/>
        <w:tblLook w:val="06A0" w:firstRow="1" w:lastRow="0" w:firstColumn="1" w:lastColumn="0" w:noHBand="1" w:noVBand="1"/>
      </w:tblPr>
      <w:tblGrid>
        <w:gridCol w:w="4320"/>
        <w:gridCol w:w="4440"/>
      </w:tblGrid>
      <w:tr w:rsidR="00177B4A" w:rsidRPr="00177B4A" w14:paraId="3D2E9194" w14:textId="77777777" w:rsidTr="00C41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34E2E4D" w14:textId="77777777" w:rsidR="00177B4A" w:rsidRPr="00177B4A" w:rsidRDefault="00177B4A" w:rsidP="00177B4A">
            <w:pPr>
              <w:jc w:val="center"/>
              <w:rPr>
                <w:rFonts w:ascii="Cambria" w:hAnsi="Cambria" w:cs="Arial"/>
                <w:u w:val="single"/>
              </w:rPr>
            </w:pPr>
            <w:r w:rsidRPr="00177B4A">
              <w:rPr>
                <w:rFonts w:ascii="Cambria" w:hAnsi="Cambria" w:cs="Arial"/>
                <w:u w:val="single"/>
              </w:rPr>
              <w:t>Concept</w:t>
            </w:r>
          </w:p>
        </w:tc>
        <w:tc>
          <w:tcPr>
            <w:tcW w:w="4440" w:type="dxa"/>
          </w:tcPr>
          <w:p w14:paraId="3952EBD8" w14:textId="77777777" w:rsidR="00177B4A" w:rsidRPr="00177B4A" w:rsidRDefault="00177B4A" w:rsidP="00177B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  <w:u w:val="single"/>
              </w:rPr>
              <w:t>Explanation</w:t>
            </w:r>
          </w:p>
        </w:tc>
      </w:tr>
      <w:tr w:rsidR="00177B4A" w:rsidRPr="00177B4A" w14:paraId="533E2593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E939D4D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Institutionally Owned or Stewarded</w:t>
            </w:r>
          </w:p>
        </w:tc>
        <w:tc>
          <w:tcPr>
            <w:tcW w:w="4440" w:type="dxa"/>
          </w:tcPr>
          <w:p w14:paraId="40067833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Data collected, generated, or maintained as part of official college operations.</w:t>
            </w:r>
          </w:p>
        </w:tc>
      </w:tr>
      <w:tr w:rsidR="00177B4A" w:rsidRPr="00177B4A" w14:paraId="6CDAB498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2346B92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Reusable and Ongoing Value</w:t>
            </w:r>
          </w:p>
        </w:tc>
        <w:tc>
          <w:tcPr>
            <w:tcW w:w="4440" w:type="dxa"/>
          </w:tcPr>
          <w:p w14:paraId="000F7A7D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Data that supports decision-making, compliance, reporting, accreditation, or operational activities over time.</w:t>
            </w:r>
          </w:p>
        </w:tc>
      </w:tr>
      <w:tr w:rsidR="00177B4A" w:rsidRPr="00177B4A" w14:paraId="616ADEFB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D4F2B5A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Authoritative or Official</w:t>
            </w:r>
          </w:p>
        </w:tc>
        <w:tc>
          <w:tcPr>
            <w:tcW w:w="4440" w:type="dxa"/>
          </w:tcPr>
          <w:p w14:paraId="013ECDD4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 xml:space="preserve">Data that serves or once served as an official </w:t>
            </w:r>
            <w:r w:rsidRPr="00177B4A">
              <w:rPr>
                <w:rFonts w:ascii="Cambria" w:hAnsi="Cambria" w:cs="Arial"/>
                <w:b/>
                <w:bCs/>
              </w:rPr>
              <w:t>source of truth</w:t>
            </w:r>
            <w:r w:rsidRPr="00177B4A">
              <w:rPr>
                <w:rFonts w:ascii="Cambria" w:hAnsi="Cambria" w:cs="Arial"/>
              </w:rPr>
              <w:t xml:space="preserve">, such as records maintained in systems like the student information system or HR database. </w:t>
            </w:r>
            <w:proofErr w:type="gramStart"/>
            <w:r w:rsidRPr="00177B4A">
              <w:rPr>
                <w:rFonts w:ascii="Cambria" w:hAnsi="Cambria" w:cs="Arial"/>
              </w:rPr>
              <w:t>These</w:t>
            </w:r>
            <w:proofErr w:type="gramEnd"/>
            <w:r w:rsidRPr="00177B4A">
              <w:rPr>
                <w:rFonts w:ascii="Cambria" w:hAnsi="Cambria" w:cs="Arial"/>
              </w:rPr>
              <w:t xml:space="preserve"> data may be used for institutional reporting or official decision-making.</w:t>
            </w:r>
          </w:p>
        </w:tc>
      </w:tr>
      <w:tr w:rsidR="00177B4A" w:rsidRPr="00177B4A" w14:paraId="0FDECD32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BF94063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Requires Governance</w:t>
            </w:r>
          </w:p>
        </w:tc>
        <w:tc>
          <w:tcPr>
            <w:tcW w:w="4440" w:type="dxa"/>
          </w:tcPr>
          <w:p w14:paraId="04280F47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Data that is subject to institutional policies related to privacy (e.g., FERPA), security, retention, and access control, and that has defined data stewards or responsible offices.</w:t>
            </w:r>
          </w:p>
        </w:tc>
      </w:tr>
    </w:tbl>
    <w:p w14:paraId="7172A5B1" w14:textId="77777777" w:rsidR="00177B4A" w:rsidRPr="00177B4A" w:rsidRDefault="00177B4A" w:rsidP="00177B4A">
      <w:pPr>
        <w:spacing w:after="200" w:line="276" w:lineRule="auto"/>
        <w:rPr>
          <w:rFonts w:ascii="Cambria" w:eastAsia="MS Mincho" w:hAnsi="Cambria" w:cs="Arial"/>
          <w:kern w:val="0"/>
          <w:sz w:val="22"/>
          <w:szCs w:val="22"/>
          <w14:ligatures w14:val="none"/>
        </w:rPr>
      </w:pPr>
      <w:r w:rsidRPr="00177B4A">
        <w:rPr>
          <w:rFonts w:ascii="Cambria" w:eastAsia="MS Mincho" w:hAnsi="Cambria" w:cs="Arial"/>
          <w:kern w:val="0"/>
          <w:sz w:val="22"/>
          <w:szCs w:val="22"/>
          <w14:ligatures w14:val="none"/>
        </w:rPr>
        <w:t xml:space="preserve"> </w:t>
      </w:r>
    </w:p>
    <w:p w14:paraId="564B6FC9" w14:textId="77777777" w:rsidR="00177B4A" w:rsidRPr="00177B4A" w:rsidRDefault="00177B4A" w:rsidP="00177B4A">
      <w:pPr>
        <w:spacing w:after="200" w:line="276" w:lineRule="auto"/>
        <w:rPr>
          <w:rFonts w:ascii="Cambria" w:eastAsia="MS Mincho" w:hAnsi="Cambria" w:cs="Arial"/>
          <w:kern w:val="0"/>
          <w:sz w:val="22"/>
          <w:szCs w:val="22"/>
          <w14:ligatures w14:val="none"/>
        </w:rPr>
      </w:pPr>
      <w:r w:rsidRPr="00177B4A">
        <w:rPr>
          <w:rFonts w:ascii="Cambria" w:eastAsia="MS Mincho" w:hAnsi="Cambria" w:cs="Arial"/>
          <w:kern w:val="0"/>
          <w:sz w:val="22"/>
          <w:szCs w:val="22"/>
          <w14:ligatures w14:val="none"/>
        </w:rPr>
        <w:t>Common Examples in a College Setting</w:t>
      </w:r>
    </w:p>
    <w:tbl>
      <w:tblPr>
        <w:tblStyle w:val="GridTable4-Accent11"/>
        <w:tblW w:w="0" w:type="auto"/>
        <w:tblInd w:w="-390" w:type="dxa"/>
        <w:tblLook w:val="06A0" w:firstRow="1" w:lastRow="0" w:firstColumn="1" w:lastColumn="0" w:noHBand="1" w:noVBand="1"/>
      </w:tblPr>
      <w:tblGrid>
        <w:gridCol w:w="4440"/>
        <w:gridCol w:w="4770"/>
      </w:tblGrid>
      <w:tr w:rsidR="00177B4A" w:rsidRPr="00177B4A" w14:paraId="32A2143C" w14:textId="77777777" w:rsidTr="00C41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270C4EDC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Data Type</w:t>
            </w:r>
          </w:p>
        </w:tc>
        <w:tc>
          <w:tcPr>
            <w:tcW w:w="4770" w:type="dxa"/>
          </w:tcPr>
          <w:p w14:paraId="1E3A036C" w14:textId="77777777" w:rsidR="00177B4A" w:rsidRPr="00177B4A" w:rsidRDefault="00177B4A" w:rsidP="00177B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Examples</w:t>
            </w:r>
          </w:p>
        </w:tc>
      </w:tr>
      <w:tr w:rsidR="00177B4A" w:rsidRPr="00177B4A" w14:paraId="46F633EF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0EEF1F03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Student Information System (SIS) data</w:t>
            </w:r>
          </w:p>
        </w:tc>
        <w:tc>
          <w:tcPr>
            <w:tcW w:w="4770" w:type="dxa"/>
          </w:tcPr>
          <w:p w14:paraId="06856812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Enrollment records, grades, academic standing</w:t>
            </w:r>
          </w:p>
        </w:tc>
      </w:tr>
      <w:tr w:rsidR="00177B4A" w:rsidRPr="00177B4A" w14:paraId="2EC801B3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6E3336E8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Admissions and recruitment data</w:t>
            </w:r>
          </w:p>
        </w:tc>
        <w:tc>
          <w:tcPr>
            <w:tcW w:w="4770" w:type="dxa"/>
          </w:tcPr>
          <w:p w14:paraId="3DCE4F61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Applicant records, recruitment tracking</w:t>
            </w:r>
          </w:p>
        </w:tc>
      </w:tr>
      <w:tr w:rsidR="00177B4A" w:rsidRPr="00177B4A" w14:paraId="32BC12D7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49F5F21D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Financial data</w:t>
            </w:r>
          </w:p>
        </w:tc>
        <w:tc>
          <w:tcPr>
            <w:tcW w:w="4770" w:type="dxa"/>
          </w:tcPr>
          <w:p w14:paraId="7B562450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Budgets, grants, payroll, tuition revenue</w:t>
            </w:r>
          </w:p>
        </w:tc>
      </w:tr>
      <w:tr w:rsidR="00177B4A" w:rsidRPr="00177B4A" w14:paraId="71A54655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742B8CA8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Human resources data</w:t>
            </w:r>
          </w:p>
        </w:tc>
        <w:tc>
          <w:tcPr>
            <w:tcW w:w="4770" w:type="dxa"/>
          </w:tcPr>
          <w:p w14:paraId="45BFFEF8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Employee records, contracts, compensation</w:t>
            </w:r>
          </w:p>
        </w:tc>
      </w:tr>
      <w:tr w:rsidR="00177B4A" w:rsidRPr="00177B4A" w14:paraId="35DE1B5A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6C882DB4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Advancement and alumni data</w:t>
            </w:r>
          </w:p>
        </w:tc>
        <w:tc>
          <w:tcPr>
            <w:tcW w:w="4770" w:type="dxa"/>
          </w:tcPr>
          <w:p w14:paraId="3F4E31ED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Donor records, alumni engagement data</w:t>
            </w:r>
          </w:p>
        </w:tc>
      </w:tr>
      <w:tr w:rsidR="00177B4A" w:rsidRPr="00177B4A" w14:paraId="6ADE681C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24CC25C3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Athletics data</w:t>
            </w:r>
          </w:p>
        </w:tc>
        <w:tc>
          <w:tcPr>
            <w:tcW w:w="4770" w:type="dxa"/>
          </w:tcPr>
          <w:p w14:paraId="46D16A0E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Team rosters, eligibility records</w:t>
            </w:r>
          </w:p>
        </w:tc>
      </w:tr>
      <w:tr w:rsidR="00177B4A" w:rsidRPr="00177B4A" w14:paraId="7F3EF980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714CEFE2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Learning Management System (LMS) data</w:t>
            </w:r>
          </w:p>
        </w:tc>
        <w:tc>
          <w:tcPr>
            <w:tcW w:w="4770" w:type="dxa"/>
          </w:tcPr>
          <w:p w14:paraId="2F9B98BB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Course activity data and learning analytics</w:t>
            </w:r>
          </w:p>
        </w:tc>
      </w:tr>
      <w:tr w:rsidR="00177B4A" w:rsidRPr="00177B4A" w14:paraId="48C4904A" w14:textId="77777777" w:rsidTr="00C419C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0" w:type="dxa"/>
          </w:tcPr>
          <w:p w14:paraId="2DF68CDA" w14:textId="77777777" w:rsidR="00177B4A" w:rsidRPr="00177B4A" w:rsidRDefault="00177B4A" w:rsidP="00177B4A">
            <w:pPr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Accreditation and assessment data</w:t>
            </w:r>
          </w:p>
        </w:tc>
        <w:tc>
          <w:tcPr>
            <w:tcW w:w="4770" w:type="dxa"/>
          </w:tcPr>
          <w:p w14:paraId="668649A8" w14:textId="77777777" w:rsidR="00177B4A" w:rsidRPr="00177B4A" w:rsidRDefault="00177B4A" w:rsidP="00177B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177B4A">
              <w:rPr>
                <w:rFonts w:ascii="Cambria" w:hAnsi="Cambria" w:cs="Arial"/>
              </w:rPr>
              <w:t>Program reviews, assessment reporting</w:t>
            </w:r>
          </w:p>
        </w:tc>
      </w:tr>
    </w:tbl>
    <w:p w14:paraId="37E0540E" w14:textId="77777777" w:rsidR="00177B4A" w:rsidRPr="00177B4A" w:rsidRDefault="00177B4A" w:rsidP="00177B4A">
      <w:pPr>
        <w:spacing w:after="200" w:line="276" w:lineRule="auto"/>
        <w:rPr>
          <w:rFonts w:ascii="Cambria" w:eastAsia="MS Mincho" w:hAnsi="Cambria" w:cs="Arial"/>
          <w:kern w:val="0"/>
          <w:sz w:val="22"/>
          <w:szCs w:val="22"/>
          <w14:ligatures w14:val="none"/>
        </w:rPr>
      </w:pPr>
    </w:p>
    <w:p w14:paraId="78EBE1C3" w14:textId="77777777" w:rsidR="005D0FDE" w:rsidRDefault="005D0FDE"/>
    <w:sectPr w:rsidR="005D0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4A"/>
    <w:rsid w:val="00177B4A"/>
    <w:rsid w:val="005D0FDE"/>
    <w:rsid w:val="005D5B55"/>
    <w:rsid w:val="007F63B9"/>
    <w:rsid w:val="00C3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A0B8"/>
  <w15:chartTrackingRefBased/>
  <w15:docId w15:val="{06F8AB2B-6BDF-401A-AF98-25C60CE5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B4A"/>
    <w:rPr>
      <w:b/>
      <w:bCs/>
      <w:smallCaps/>
      <w:color w:val="0F4761" w:themeColor="accent1" w:themeShade="BF"/>
      <w:spacing w:val="5"/>
    </w:rPr>
  </w:style>
  <w:style w:type="table" w:customStyle="1" w:styleId="MediumGrid3-Accent11">
    <w:name w:val="Medium Grid 3 - Accent 11"/>
    <w:basedOn w:val="TableNormal"/>
    <w:next w:val="MediumGrid3-Accent1"/>
    <w:uiPriority w:val="69"/>
    <w:rsid w:val="00177B4A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EAB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9F0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9F0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9F0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9F0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5D57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5D57A"/>
      </w:tcPr>
    </w:tblStylePr>
  </w:style>
  <w:style w:type="table" w:customStyle="1" w:styleId="GridTable4-Accent11">
    <w:name w:val="Grid Table 4 - Accent 11"/>
    <w:basedOn w:val="TableNormal"/>
    <w:next w:val="GridTable4-Accent1"/>
    <w:uiPriority w:val="49"/>
    <w:rsid w:val="00177B4A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3CC5F"/>
        <w:left w:val="single" w:sz="4" w:space="0" w:color="F3CC5F"/>
        <w:bottom w:val="single" w:sz="4" w:space="0" w:color="F3CC5F"/>
        <w:right w:val="single" w:sz="4" w:space="0" w:color="F3CC5F"/>
        <w:insideH w:val="single" w:sz="4" w:space="0" w:color="F3CC5F"/>
        <w:insideV w:val="single" w:sz="4" w:space="0" w:color="F3CC5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29F0F"/>
          <w:left w:val="single" w:sz="4" w:space="0" w:color="D29F0F"/>
          <w:bottom w:val="single" w:sz="4" w:space="0" w:color="D29F0F"/>
          <w:right w:val="single" w:sz="4" w:space="0" w:color="D29F0F"/>
          <w:insideH w:val="nil"/>
          <w:insideV w:val="nil"/>
        </w:tcBorders>
        <w:shd w:val="clear" w:color="auto" w:fill="D29F0F"/>
      </w:tcPr>
    </w:tblStylePr>
    <w:tblStylePr w:type="lastRow">
      <w:rPr>
        <w:b/>
        <w:bCs/>
      </w:rPr>
      <w:tblPr/>
      <w:tcPr>
        <w:tcBorders>
          <w:top w:val="double" w:sz="4" w:space="0" w:color="D29F0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C9"/>
      </w:tcPr>
    </w:tblStylePr>
    <w:tblStylePr w:type="band1Horz">
      <w:tblPr/>
      <w:tcPr>
        <w:shd w:val="clear" w:color="auto" w:fill="FBEEC9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77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dTable4-Accent1">
    <w:name w:val="Grid Table 4 Accent 1"/>
    <w:basedOn w:val="TableNormal"/>
    <w:uiPriority w:val="49"/>
    <w:rsid w:val="00177B4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Lee Smith</dc:creator>
  <cp:keywords/>
  <dc:description/>
  <cp:lastModifiedBy>Karen Lee Smith</cp:lastModifiedBy>
  <cp:revision>1</cp:revision>
  <dcterms:created xsi:type="dcterms:W3CDTF">2026-07-09T21:17:00Z</dcterms:created>
  <dcterms:modified xsi:type="dcterms:W3CDTF">2026-07-09T21:17:00Z</dcterms:modified>
</cp:coreProperties>
</file>